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8BD" w:rsidRPr="006456AF" w:rsidRDefault="007508BD" w:rsidP="007508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508BD" w:rsidRPr="006456AF" w:rsidRDefault="007508BD" w:rsidP="007508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508BD" w:rsidRPr="006456AF" w:rsidRDefault="007508BD" w:rsidP="007508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508BD" w:rsidRPr="006456AF" w:rsidRDefault="007508BD" w:rsidP="007508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508BD" w:rsidRPr="006456AF" w:rsidRDefault="007508BD" w:rsidP="007508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1485F" w:rsidRPr="006456AF" w:rsidRDefault="00E1485F" w:rsidP="00E148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6456AF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A66BBE" w:rsidRPr="006456AF" w:rsidRDefault="00A66BBE" w:rsidP="007508B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66BBE" w:rsidRPr="006456AF" w:rsidRDefault="00A66BBE" w:rsidP="001B0ADB">
      <w:pPr>
        <w:jc w:val="center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A66BBE" w:rsidRPr="006456AF" w:rsidRDefault="00A66BBE" w:rsidP="00B923E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>Название лекции: Гипоталамо – гипофизарная недостаточность.</w:t>
      </w:r>
    </w:p>
    <w:p w:rsidR="00A66BBE" w:rsidRPr="006456AF" w:rsidRDefault="00A66BBE" w:rsidP="001B0AD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6456AF" w:rsidRPr="006456AF">
        <w:rPr>
          <w:rFonts w:ascii="Times New Roman" w:hAnsi="Times New Roman"/>
          <w:sz w:val="24"/>
          <w:szCs w:val="24"/>
        </w:rPr>
        <w:t>6</w:t>
      </w:r>
      <w:r w:rsidRPr="006456AF">
        <w:rPr>
          <w:rFonts w:ascii="Times New Roman" w:hAnsi="Times New Roman"/>
          <w:sz w:val="24"/>
          <w:szCs w:val="24"/>
        </w:rPr>
        <w:t>.4.</w:t>
      </w:r>
    </w:p>
    <w:p w:rsidR="00A66BBE" w:rsidRPr="006456AF" w:rsidRDefault="00A66BBE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 xml:space="preserve">Наименование </w:t>
      </w:r>
      <w:r w:rsidR="00892DAD" w:rsidRPr="006456AF">
        <w:rPr>
          <w:rFonts w:ascii="Times New Roman" w:hAnsi="Times New Roman"/>
          <w:sz w:val="24"/>
          <w:szCs w:val="24"/>
        </w:rPr>
        <w:t xml:space="preserve">цикла: </w:t>
      </w:r>
      <w:r w:rsidR="006456AF" w:rsidRPr="006456AF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«Э</w:t>
      </w:r>
      <w:r w:rsidRPr="006456AF">
        <w:rPr>
          <w:rFonts w:ascii="Times New Roman" w:hAnsi="Times New Roman"/>
          <w:sz w:val="24"/>
          <w:szCs w:val="24"/>
        </w:rPr>
        <w:t>ндокринология»</w:t>
      </w:r>
    </w:p>
    <w:p w:rsidR="00A66BBE" w:rsidRPr="006456AF" w:rsidRDefault="00892DAD" w:rsidP="001B0ADB">
      <w:pPr>
        <w:pStyle w:val="a9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 xml:space="preserve">Контингент: </w:t>
      </w:r>
      <w:r w:rsidR="006456AF" w:rsidRPr="006456AF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A66BBE" w:rsidRPr="006456AF" w:rsidRDefault="00A66BBE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6456AF" w:rsidRPr="006456AF" w:rsidRDefault="00A66BBE" w:rsidP="00EB56BC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 xml:space="preserve">Цель: </w:t>
      </w:r>
      <w:r w:rsidR="00892DAD" w:rsidRPr="006456AF">
        <w:rPr>
          <w:rFonts w:ascii="Times New Roman" w:hAnsi="Times New Roman"/>
          <w:b/>
          <w:sz w:val="24"/>
          <w:szCs w:val="24"/>
        </w:rPr>
        <w:t xml:space="preserve">ознакомить </w:t>
      </w:r>
      <w:r w:rsidR="006456AF" w:rsidRPr="006456AF">
        <w:rPr>
          <w:rFonts w:ascii="Times New Roman" w:hAnsi="Times New Roman"/>
          <w:b/>
          <w:sz w:val="24"/>
          <w:szCs w:val="24"/>
        </w:rPr>
        <w:t xml:space="preserve">обучающегося </w:t>
      </w:r>
      <w:r w:rsidRPr="006456AF">
        <w:rPr>
          <w:rFonts w:ascii="Times New Roman" w:hAnsi="Times New Roman"/>
          <w:b/>
          <w:sz w:val="24"/>
          <w:szCs w:val="24"/>
        </w:rPr>
        <w:t>с современными данными</w:t>
      </w:r>
      <w:r w:rsidRPr="006456AF">
        <w:rPr>
          <w:rFonts w:ascii="Times New Roman" w:hAnsi="Times New Roman"/>
          <w:sz w:val="24"/>
          <w:szCs w:val="24"/>
        </w:rPr>
        <w:t xml:space="preserve"> по гипоталамо – гипофизарной недостаточности.</w:t>
      </w:r>
    </w:p>
    <w:p w:rsidR="00A66BBE" w:rsidRPr="006456AF" w:rsidRDefault="00A66BBE" w:rsidP="00EB56BC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 xml:space="preserve">В лекции освещаются следующие вопросы: Этиология. </w:t>
      </w:r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Опухоли гипофиза и </w:t>
      </w:r>
      <w:proofErr w:type="spellStart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>параселлярной</w:t>
      </w:r>
      <w:proofErr w:type="spellEnd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 области 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(активные и неактивные). Облучение гипоталамо-гипофизарной области. Хирургическая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гипофизэктомия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. Апоплексия гипофиза. </w:t>
      </w:r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>Аборт, роды, осложненные эклампсией послед</w:t>
      </w:r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них месяцев беременности, тромбоэмболия, массивная кровопотеря. </w:t>
      </w:r>
      <w:proofErr w:type="spellStart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>Нейроинфекции</w:t>
      </w:r>
      <w:proofErr w:type="spellEnd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 и септические состояния. Черепно-мозговая травма. Аутоиммунный </w:t>
      </w:r>
      <w:proofErr w:type="spellStart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>гипофизит</w:t>
      </w:r>
      <w:proofErr w:type="spellEnd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.  Поражение гипоталамуса или других отделов </w:t>
      </w:r>
      <w:r w:rsidRPr="006456AF">
        <w:rPr>
          <w:rFonts w:ascii="Times New Roman" w:hAnsi="Times New Roman"/>
          <w:color w:val="000000"/>
          <w:spacing w:val="-4"/>
          <w:sz w:val="24"/>
          <w:szCs w:val="24"/>
        </w:rPr>
        <w:t xml:space="preserve">ЦНС. Гранулематозные заболевания. Патогенез. </w:t>
      </w:r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Первичный и вторичный </w:t>
      </w:r>
      <w:proofErr w:type="spellStart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>гипопитуитаризм</w:t>
      </w:r>
      <w:proofErr w:type="spellEnd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. Гормональные и метаболические нарушения. </w:t>
      </w:r>
      <w:proofErr w:type="spellStart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>Патоморфология</w:t>
      </w:r>
      <w:proofErr w:type="spellEnd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. Изменения в </w:t>
      </w:r>
      <w:proofErr w:type="spellStart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>аденогипофизе</w:t>
      </w:r>
      <w:proofErr w:type="spellEnd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 и гипоталамусе. Изменения в других эндокринных железах и 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внутренних органах. Клиника. Проявление гипофункции эндокринных желёз. Вторичный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гипокортицизм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Вторичный гипотиреоз. Особенности клинического течения болезни </w:t>
      </w:r>
      <w:proofErr w:type="spellStart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>Симмондса</w:t>
      </w:r>
      <w:proofErr w:type="spellEnd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. Стертые формы синдрома </w:t>
      </w:r>
      <w:proofErr w:type="spellStart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>Шиена</w:t>
      </w:r>
      <w:proofErr w:type="spellEnd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. Другие клинические варианты, обусловленные </w:t>
      </w:r>
      <w:proofErr w:type="gramStart"/>
      <w:r w:rsidRPr="006456AF">
        <w:rPr>
          <w:rFonts w:ascii="Times New Roman" w:hAnsi="Times New Roman"/>
          <w:color w:val="000000"/>
          <w:sz w:val="24"/>
          <w:szCs w:val="24"/>
        </w:rPr>
        <w:t xml:space="preserve">частичным 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гипопитуитаризмом</w:t>
      </w:r>
      <w:proofErr w:type="spellEnd"/>
      <w:proofErr w:type="gramEnd"/>
      <w:r w:rsidRPr="006456AF">
        <w:rPr>
          <w:rFonts w:ascii="Times New Roman" w:hAnsi="Times New Roman"/>
          <w:color w:val="000000"/>
          <w:sz w:val="24"/>
          <w:szCs w:val="24"/>
        </w:rPr>
        <w:t>.</w:t>
      </w:r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 Гипоталамо-гипофизарная кома. Диагноз. Данные клинико-лабораторного обследования. Данные иммунологических обследований. Данные гормонального профиля. Офтальмологические и неврологические иссле</w:t>
      </w:r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дования. Данные гинекологического обследования. </w:t>
      </w:r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Методы диагностики </w:t>
      </w:r>
      <w:proofErr w:type="spellStart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>гипогонадотропного</w:t>
      </w:r>
      <w:proofErr w:type="spellEnd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>гипо</w:t>
      </w:r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6456AF">
        <w:rPr>
          <w:rFonts w:ascii="Times New Roman" w:hAnsi="Times New Roman"/>
          <w:color w:val="000000"/>
          <w:spacing w:val="-5"/>
          <w:sz w:val="24"/>
          <w:szCs w:val="24"/>
        </w:rPr>
        <w:t>гонадизма</w:t>
      </w:r>
      <w:proofErr w:type="spellEnd"/>
      <w:r w:rsidRPr="006456AF">
        <w:rPr>
          <w:rFonts w:ascii="Times New Roman" w:hAnsi="Times New Roman"/>
          <w:color w:val="000000"/>
          <w:spacing w:val="-5"/>
          <w:sz w:val="24"/>
          <w:szCs w:val="24"/>
        </w:rPr>
        <w:t xml:space="preserve">. </w:t>
      </w:r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Методы диагностики вторичного гипотиреоза. Методы диагностики вторичного </w:t>
      </w:r>
      <w:proofErr w:type="spellStart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>гипокортицизма</w:t>
      </w:r>
      <w:proofErr w:type="spellEnd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. Дифференциальный диагноз. Нервная анорексия. Алиментарная дистрофия.  Синдром Шмидта. Первичная </w:t>
      </w:r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 xml:space="preserve">надпочечниковая недостаточность. Первичная недостаточность яичников. Первичный гипотиреоз.  Злокачественные новообразования. Хронические </w:t>
      </w:r>
      <w:proofErr w:type="spellStart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>нейроинфекции</w:t>
      </w:r>
      <w:proofErr w:type="spellEnd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 xml:space="preserve">. Лечение и профилактика. Заместительная гормональная терапия. Лечение гипоталамо-гипофизарной комы. 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Профилактика синдрома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Шиена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 у больных с </w:t>
      </w:r>
      <w:r w:rsidRPr="006456AF">
        <w:rPr>
          <w:rFonts w:ascii="Times New Roman" w:hAnsi="Times New Roman"/>
          <w:color w:val="000000"/>
          <w:spacing w:val="-4"/>
          <w:sz w:val="24"/>
          <w:szCs w:val="24"/>
        </w:rPr>
        <w:t>токсикозом беременности</w:t>
      </w:r>
      <w:r w:rsidRPr="006456A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6456AF">
        <w:rPr>
          <w:rFonts w:ascii="Times New Roman" w:hAnsi="Times New Roman"/>
          <w:color w:val="000000"/>
          <w:spacing w:val="-4"/>
          <w:sz w:val="24"/>
          <w:szCs w:val="24"/>
        </w:rPr>
        <w:t>и послеродовым</w:t>
      </w:r>
      <w:r w:rsidRPr="006456AF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6456AF">
        <w:rPr>
          <w:rFonts w:ascii="Times New Roman" w:hAnsi="Times New Roman"/>
          <w:color w:val="000000"/>
          <w:spacing w:val="-4"/>
          <w:sz w:val="24"/>
          <w:szCs w:val="24"/>
        </w:rPr>
        <w:t>кро</w:t>
      </w:r>
      <w:r w:rsidRPr="006456AF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6456AF">
        <w:rPr>
          <w:rFonts w:ascii="Times New Roman" w:hAnsi="Times New Roman"/>
          <w:color w:val="000000"/>
          <w:spacing w:val="-2"/>
          <w:sz w:val="24"/>
          <w:szCs w:val="24"/>
        </w:rPr>
        <w:t xml:space="preserve">вотечением. </w:t>
      </w:r>
      <w:proofErr w:type="spellStart"/>
      <w:r w:rsidRPr="006456A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Прогноз</w:t>
      </w:r>
      <w:proofErr w:type="spellEnd"/>
      <w:r w:rsidRPr="006456A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 xml:space="preserve"> и </w:t>
      </w:r>
      <w:proofErr w:type="spellStart"/>
      <w:r w:rsidRPr="006456AF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диспансеризация</w:t>
      </w:r>
      <w:proofErr w:type="spellEnd"/>
      <w:r w:rsidRPr="006456AF">
        <w:rPr>
          <w:rFonts w:ascii="Times New Roman" w:hAnsi="Times New Roman"/>
          <w:color w:val="000000"/>
          <w:spacing w:val="-1"/>
          <w:sz w:val="24"/>
          <w:szCs w:val="24"/>
        </w:rPr>
        <w:t>. Медико-социальная экспертиза и реабилитация.</w:t>
      </w:r>
    </w:p>
    <w:p w:rsidR="00A66BBE" w:rsidRPr="006456AF" w:rsidRDefault="00A66BBE" w:rsidP="006456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 xml:space="preserve">План лекции: </w:t>
      </w:r>
      <w:r w:rsidR="006456AF" w:rsidRPr="006456AF">
        <w:rPr>
          <w:rFonts w:ascii="Times New Roman" w:hAnsi="Times New Roman"/>
          <w:sz w:val="24"/>
          <w:szCs w:val="24"/>
        </w:rPr>
        <w:t>Гипоталамо – гипофизарная недостаточность.</w:t>
      </w:r>
    </w:p>
    <w:p w:rsidR="00A66BBE" w:rsidRPr="006456AF" w:rsidRDefault="00A66BBE" w:rsidP="00B923E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6456A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456AF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6456AF" w:rsidRPr="006456AF" w:rsidRDefault="00A66BBE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A66BBE" w:rsidRPr="006456AF" w:rsidRDefault="00A66BBE" w:rsidP="006456AF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A66BBE" w:rsidRPr="006456AF" w:rsidRDefault="00A66BBE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>Основная:</w:t>
      </w:r>
      <w:r w:rsidRPr="006456AF">
        <w:rPr>
          <w:rFonts w:ascii="Times New Roman" w:hAnsi="Times New Roman"/>
          <w:bCs/>
          <w:sz w:val="24"/>
          <w:szCs w:val="24"/>
        </w:rPr>
        <w:t xml:space="preserve"> </w:t>
      </w:r>
    </w:p>
    <w:p w:rsidR="00A66BBE" w:rsidRPr="006456AF" w:rsidRDefault="00A66BBE" w:rsidP="00C069D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456AF">
        <w:rPr>
          <w:rFonts w:ascii="Times New Roman" w:hAnsi="Times New Roman"/>
          <w:sz w:val="24"/>
          <w:szCs w:val="24"/>
        </w:rPr>
        <w:t>Аметов</w:t>
      </w:r>
      <w:proofErr w:type="spellEnd"/>
      <w:r w:rsidRPr="006456A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456AF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6456AF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A66BBE" w:rsidRPr="006456AF" w:rsidRDefault="00A66BBE" w:rsidP="001A0E11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> Дедов И. И., Мельниченко Г. А., Фадеев В. В.  Эндокринология. - М.: ГЭОТАР-МЕДИА, 2007 – 901 с.</w:t>
      </w:r>
    </w:p>
    <w:p w:rsidR="00A66BBE" w:rsidRPr="006456AF" w:rsidRDefault="00A66BBE" w:rsidP="001B0ADB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6456AF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456A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>. Ю. Ю. Елисеев. - М.: АСТ, 2007. - 608 с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6456AF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6456AF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456AF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6456AF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456AF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A66BBE" w:rsidRPr="006456AF" w:rsidRDefault="00A66BBE" w:rsidP="001A0E11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br/>
      </w: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A66BBE" w:rsidRPr="006456AF" w:rsidRDefault="00A66BBE" w:rsidP="001A0E11">
      <w:pPr>
        <w:pStyle w:val="a9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br/>
      </w: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6456AF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6456AF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6456AF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6456AF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6456AF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456AF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456AF">
        <w:rPr>
          <w:rFonts w:ascii="Times New Roman" w:hAnsi="Times New Roman"/>
          <w:color w:val="000000"/>
          <w:sz w:val="24"/>
          <w:szCs w:val="24"/>
        </w:rPr>
        <w:t>И</w:t>
      </w:r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456AF">
        <w:rPr>
          <w:rFonts w:ascii="Times New Roman" w:hAnsi="Times New Roman"/>
          <w:color w:val="000000"/>
          <w:sz w:val="24"/>
          <w:szCs w:val="24"/>
        </w:rPr>
        <w:t>Дедова</w:t>
      </w:r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6456AF">
        <w:rPr>
          <w:rFonts w:ascii="Times New Roman" w:hAnsi="Times New Roman"/>
          <w:color w:val="000000"/>
          <w:sz w:val="24"/>
          <w:szCs w:val="24"/>
        </w:rPr>
        <w:t>Г</w:t>
      </w:r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456AF">
        <w:rPr>
          <w:rFonts w:ascii="Times New Roman" w:hAnsi="Times New Roman"/>
          <w:color w:val="000000"/>
          <w:sz w:val="24"/>
          <w:szCs w:val="24"/>
        </w:rPr>
        <w:t>А</w:t>
      </w:r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456AF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6456AF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6456AF">
        <w:rPr>
          <w:rFonts w:ascii="Times New Roman" w:hAnsi="Times New Roman"/>
          <w:color w:val="000000"/>
          <w:sz w:val="24"/>
          <w:szCs w:val="24"/>
        </w:rPr>
        <w:t>Е</w:t>
      </w:r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456AF">
        <w:rPr>
          <w:rFonts w:ascii="Times New Roman" w:hAnsi="Times New Roman"/>
          <w:color w:val="000000"/>
          <w:sz w:val="24"/>
          <w:szCs w:val="24"/>
        </w:rPr>
        <w:t>Н</w:t>
      </w:r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456AF">
        <w:rPr>
          <w:rFonts w:ascii="Times New Roman" w:hAnsi="Times New Roman"/>
          <w:color w:val="000000"/>
          <w:sz w:val="24"/>
          <w:szCs w:val="24"/>
        </w:rPr>
        <w:t>Гринева</w:t>
      </w:r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6456AF">
        <w:rPr>
          <w:rFonts w:ascii="Times New Roman" w:hAnsi="Times New Roman"/>
          <w:color w:val="000000"/>
          <w:sz w:val="24"/>
          <w:szCs w:val="24"/>
        </w:rPr>
        <w:t>Е</w:t>
      </w:r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456AF">
        <w:rPr>
          <w:rFonts w:ascii="Times New Roman" w:hAnsi="Times New Roman"/>
          <w:color w:val="000000"/>
          <w:sz w:val="24"/>
          <w:szCs w:val="24"/>
        </w:rPr>
        <w:t>И</w:t>
      </w:r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6456AF">
        <w:rPr>
          <w:rFonts w:ascii="Times New Roman" w:hAnsi="Times New Roman"/>
          <w:color w:val="000000"/>
          <w:sz w:val="24"/>
          <w:szCs w:val="24"/>
        </w:rPr>
        <w:t>М</w:t>
      </w:r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6456AF">
        <w:rPr>
          <w:rFonts w:ascii="Times New Roman" w:hAnsi="Times New Roman"/>
          <w:color w:val="000000"/>
          <w:sz w:val="24"/>
          <w:szCs w:val="24"/>
        </w:rPr>
        <w:t>с</w:t>
      </w:r>
      <w:r w:rsidRPr="006456AF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6456AF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6456A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A66BBE" w:rsidRPr="006456AF" w:rsidRDefault="00A66BBE" w:rsidP="001A0E11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 xml:space="preserve">Серов В.Н., </w:t>
      </w:r>
      <w:proofErr w:type="spellStart"/>
      <w:r w:rsidRPr="006456AF">
        <w:rPr>
          <w:rFonts w:ascii="Times New Roman" w:hAnsi="Times New Roman"/>
          <w:sz w:val="24"/>
          <w:szCs w:val="24"/>
        </w:rPr>
        <w:t>Прилепская</w:t>
      </w:r>
      <w:proofErr w:type="spellEnd"/>
      <w:r w:rsidRPr="006456AF">
        <w:rPr>
          <w:rFonts w:ascii="Times New Roman" w:hAnsi="Times New Roman"/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6456AF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6456AF">
        <w:rPr>
          <w:rFonts w:ascii="Times New Roman" w:hAnsi="Times New Roman"/>
          <w:sz w:val="24"/>
          <w:szCs w:val="24"/>
        </w:rPr>
        <w:t>, 2008 – 521 с.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6456AF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A66BBE" w:rsidRPr="006456AF" w:rsidRDefault="00A66BBE" w:rsidP="001A0E11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6456AF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6456AF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456AF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6456AF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456AF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6456AF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6456AF">
        <w:rPr>
          <w:rFonts w:ascii="Times New Roman" w:hAnsi="Times New Roman"/>
          <w:color w:val="000000"/>
          <w:sz w:val="24"/>
          <w:szCs w:val="24"/>
        </w:rPr>
        <w:br/>
      </w: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6456AF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456A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6456AF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6456AF">
        <w:rPr>
          <w:rFonts w:ascii="Times New Roman" w:hAnsi="Times New Roman"/>
          <w:color w:val="000000"/>
          <w:sz w:val="24"/>
          <w:szCs w:val="24"/>
        </w:rPr>
        <w:br/>
      </w: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6456AF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456A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6456AF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6456AF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6456A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6456AF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6456AF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6456A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456AF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6456AF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6456AF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456AF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A66BBE" w:rsidRPr="006456AF" w:rsidRDefault="00A66BBE" w:rsidP="001A0E1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6456AF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</w:rPr>
        <w:t xml:space="preserve">. - </w:t>
      </w:r>
      <w:proofErr w:type="gramStart"/>
      <w:r w:rsidRPr="006456AF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456AF">
        <w:rPr>
          <w:rFonts w:ascii="Times New Roman" w:hAnsi="Times New Roman"/>
          <w:color w:val="000000"/>
          <w:sz w:val="24"/>
          <w:szCs w:val="24"/>
        </w:rPr>
        <w:t xml:space="preserve"> ЭЛБИ-СПб, 2007. - 158 с.</w:t>
      </w:r>
    </w:p>
    <w:p w:rsidR="00A66BBE" w:rsidRPr="006456AF" w:rsidRDefault="00A66BBE" w:rsidP="001A0E11">
      <w:pPr>
        <w:pStyle w:val="a9"/>
        <w:numPr>
          <w:ilvl w:val="0"/>
          <w:numId w:val="2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6456AF">
        <w:rPr>
          <w:rFonts w:ascii="Times New Roman" w:hAnsi="Times New Roman"/>
          <w:color w:val="000000"/>
          <w:sz w:val="24"/>
          <w:szCs w:val="24"/>
        </w:rPr>
        <w:t> </w:t>
      </w:r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6456AF">
        <w:rPr>
          <w:rFonts w:ascii="Times New Roman" w:hAnsi="Times New Roman"/>
          <w:color w:val="000000"/>
          <w:sz w:val="24"/>
          <w:szCs w:val="24"/>
        </w:rPr>
        <w:t> </w:t>
      </w:r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6456AF">
        <w:rPr>
          <w:rFonts w:ascii="Times New Roman" w:hAnsi="Times New Roman"/>
          <w:color w:val="000000"/>
          <w:sz w:val="24"/>
          <w:szCs w:val="24"/>
        </w:rPr>
        <w:t> </w:t>
      </w:r>
    </w:p>
    <w:p w:rsidR="00A66BBE" w:rsidRPr="006456AF" w:rsidRDefault="00A66BBE" w:rsidP="001A0E11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Социально-значимые инфекции: </w:t>
      </w:r>
      <w:proofErr w:type="gramStart"/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А.М.Пантелеев.-СПб.:ООО"Береста",2011.Ч. 1:</w:t>
      </w:r>
      <w:r w:rsidRPr="006456AF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A66BBE" w:rsidRPr="006456AF" w:rsidRDefault="00A66BBE" w:rsidP="001A0E11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Социально-значимые инфекции: </w:t>
      </w:r>
      <w:proofErr w:type="gramStart"/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6456AF">
        <w:rPr>
          <w:rFonts w:ascii="Times New Roman" w:hAnsi="Times New Roman"/>
          <w:color w:val="000000"/>
          <w:sz w:val="24"/>
          <w:szCs w:val="24"/>
        </w:rPr>
        <w:t> </w:t>
      </w:r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</w:t>
      </w:r>
      <w:proofErr w:type="gramStart"/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инфекции.-</w:t>
      </w:r>
      <w:proofErr w:type="gramEnd"/>
      <w:r w:rsidRPr="006456A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2011.-311 с).</w:t>
      </w:r>
      <w:r w:rsidRPr="006456AF">
        <w:rPr>
          <w:rFonts w:ascii="Times New Roman" w:hAnsi="Times New Roman"/>
          <w:color w:val="000000"/>
          <w:sz w:val="24"/>
          <w:szCs w:val="24"/>
        </w:rPr>
        <w:t> </w:t>
      </w:r>
    </w:p>
    <w:p w:rsidR="00A66BBE" w:rsidRPr="006456AF" w:rsidRDefault="00A66BBE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66BBE" w:rsidRPr="006456AF" w:rsidRDefault="00A66BBE" w:rsidP="001B0ADB">
      <w:pPr>
        <w:rPr>
          <w:rFonts w:ascii="Times New Roman" w:hAnsi="Times New Roman"/>
          <w:sz w:val="24"/>
          <w:szCs w:val="24"/>
        </w:rPr>
      </w:pPr>
      <w:r w:rsidRPr="006456AF">
        <w:rPr>
          <w:rFonts w:ascii="Times New Roman" w:hAnsi="Times New Roman"/>
          <w:sz w:val="24"/>
          <w:szCs w:val="24"/>
        </w:rPr>
        <w:tab/>
        <w:t xml:space="preserve">    </w:t>
      </w:r>
      <w:bookmarkStart w:id="0" w:name="_GoBack"/>
      <w:bookmarkEnd w:id="0"/>
    </w:p>
    <w:sectPr w:rsidR="00A66BBE" w:rsidRPr="006456A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65834"/>
    <w:multiLevelType w:val="hybridMultilevel"/>
    <w:tmpl w:val="11869A70"/>
    <w:lvl w:ilvl="0" w:tplc="7F62783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ADB"/>
    <w:rsid w:val="00041382"/>
    <w:rsid w:val="00051017"/>
    <w:rsid w:val="000A6407"/>
    <w:rsid w:val="000C4527"/>
    <w:rsid w:val="00106FB0"/>
    <w:rsid w:val="00134AD0"/>
    <w:rsid w:val="0017139B"/>
    <w:rsid w:val="001A0E11"/>
    <w:rsid w:val="001B0ADB"/>
    <w:rsid w:val="001B1F20"/>
    <w:rsid w:val="002234FE"/>
    <w:rsid w:val="002B691F"/>
    <w:rsid w:val="00384B37"/>
    <w:rsid w:val="003A21BF"/>
    <w:rsid w:val="004F1971"/>
    <w:rsid w:val="00601EFB"/>
    <w:rsid w:val="00613762"/>
    <w:rsid w:val="006456AF"/>
    <w:rsid w:val="006C017E"/>
    <w:rsid w:val="00702025"/>
    <w:rsid w:val="007054D3"/>
    <w:rsid w:val="007230C0"/>
    <w:rsid w:val="007508BD"/>
    <w:rsid w:val="007A592A"/>
    <w:rsid w:val="00844036"/>
    <w:rsid w:val="00892DAD"/>
    <w:rsid w:val="009E7361"/>
    <w:rsid w:val="009F7A42"/>
    <w:rsid w:val="00A0316F"/>
    <w:rsid w:val="00A66BBE"/>
    <w:rsid w:val="00B923E1"/>
    <w:rsid w:val="00BD2A45"/>
    <w:rsid w:val="00C069DC"/>
    <w:rsid w:val="00C34393"/>
    <w:rsid w:val="00D06AB0"/>
    <w:rsid w:val="00D4477B"/>
    <w:rsid w:val="00D7454E"/>
    <w:rsid w:val="00E1485F"/>
    <w:rsid w:val="00EB56BC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A808155-D4D4-4764-ABBA-4A7908BE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7">
    <w:name w:val="heading 7"/>
    <w:basedOn w:val="a0"/>
    <w:next w:val="a0"/>
    <w:link w:val="70"/>
    <w:uiPriority w:val="99"/>
    <w:qFormat/>
    <w:rsid w:val="001A0E11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locked/>
    <w:rsid w:val="001A0E11"/>
    <w:rPr>
      <w:rFonts w:ascii="Cambria" w:hAnsi="Cambria" w:cs="Times New Roman"/>
      <w:i/>
      <w:iCs/>
      <w:color w:val="404040"/>
      <w:lang w:eastAsia="ru-RU"/>
    </w:rPr>
  </w:style>
  <w:style w:type="paragraph" w:styleId="a4">
    <w:name w:val="Body Text Indent"/>
    <w:basedOn w:val="a0"/>
    <w:link w:val="a5"/>
    <w:uiPriority w:val="99"/>
    <w:rsid w:val="001B0ADB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1B0ADB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">
    <w:name w:val="Bibliography"/>
    <w:basedOn w:val="a0"/>
    <w:uiPriority w:val="99"/>
    <w:rsid w:val="007230C0"/>
    <w:pPr>
      <w:keepLines/>
      <w:numPr>
        <w:numId w:val="3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2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2018-11-22T13:54:00Z</dcterms:created>
  <dcterms:modified xsi:type="dcterms:W3CDTF">2018-11-22T13:54:00Z</dcterms:modified>
</cp:coreProperties>
</file>